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heading=h.tqf5ju2uzw0u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Fokusní skupina k evaluaci akčního plánování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6. 2025 od 17:30 hod – 18:30 hod..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Městská knihovna Kadaň, Tyršova 134, 432 01 Kadaň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10">
      <w:pPr>
        <w:ind w:firstLine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dovolte nám, abychom Vás pozvali na fokusní skupinu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která se uskuteční dne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6. 2025 od 17:30 hodin v prostorách Městské knihovny Kadaň, Tyršova 134, 432 01 Kadaň. </w:t>
      </w:r>
      <w:r w:rsidDel="00000000" w:rsidR="00000000" w:rsidRPr="00000000">
        <w:rPr>
          <w:rFonts w:ascii="Arial" w:cs="Arial" w:eastAsia="Arial" w:hAnsi="Arial"/>
          <w:rtl w:val="0"/>
        </w:rPr>
        <w:t xml:space="preserve">Předpokládaný termín ukončení je 18:30 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b w:val="1"/>
          <w:color w:val="5b9bd5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rtl w:val="0"/>
        </w:rPr>
        <w:t xml:space="preserve">Program: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Zahájení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Evaluační blok – Ing. Markéta Hendrichová (evaluátorka)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Různé, diskuse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</w:rPr>
      </w:pPr>
      <w:bookmarkStart w:colFirst="0" w:colLast="0" w:name="_heading=h.jycjkxi8dha2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Pozvánku a bližší informace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bookmarkStart w:colFirst="0" w:colLast="0" w:name="_heading=h.c99yatic1usj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Kadaň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D67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M/tM7VPTxVp3Cjoo1gHRSFVpQ==">CgMxLjAyDmgudHFmNWp1MnV6dzB1Mg5oLmp5Y2preGk4ZGhhMjIOaC5jOTl5YXRpYzF1c2o4AHIhMXdFNzZvMFRJTTQ3OVAycDFUdk04VVQ1azJpU0swamx1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2024-01-24T12:09:00Z</dcterms:created>
  <dc:creator>Uživatel systému Windows</dc:creator>
</cp:coreProperties>
</file>